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E6138B">
        <w:rPr>
          <w:rFonts w:ascii="Times New Roman" w:hAnsi="Times New Roman" w:cs="Times New Roman"/>
          <w:sz w:val="28"/>
          <w:szCs w:val="28"/>
        </w:rPr>
        <w:t>99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E6138B">
        <w:rPr>
          <w:rFonts w:ascii="Times New Roman" w:hAnsi="Times New Roman" w:cs="Times New Roman"/>
          <w:sz w:val="28"/>
          <w:szCs w:val="28"/>
        </w:rPr>
        <w:t>17</w:t>
      </w:r>
      <w:r w:rsidR="005042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Pr="00E6138B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E6138B">
        <w:rPr>
          <w:rFonts w:ascii="Times New Roman" w:hAnsi="Times New Roman" w:cs="Times New Roman"/>
          <w:sz w:val="28"/>
          <w:szCs w:val="28"/>
        </w:rPr>
        <w:t xml:space="preserve">atendendo Requerimento de autoria do Vereador Denilson Machado da Silva, aprovado na Sessão Ordinária do dia 16 de novembro de 2016, solicitamos com a máxima urgência que este Poder Executivo </w:t>
      </w:r>
      <w:r w:rsidR="00E6138B" w:rsidRPr="00E6138B">
        <w:rPr>
          <w:rFonts w:ascii="Times New Roman" w:hAnsi="Times New Roman" w:cs="Times New Roman"/>
          <w:sz w:val="28"/>
          <w:szCs w:val="28"/>
        </w:rPr>
        <w:t>determine o Setor de Fiscalização a efetuar fiscalização e verificação da competente documentação da AGROPECUARIA TEIXEIRA que efetua vendas no varejo junto ao comercio local.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6138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2016-11-08T10:20:00Z</cp:lastPrinted>
  <dcterms:created xsi:type="dcterms:W3CDTF">2016-11-17T10:23:00Z</dcterms:created>
  <dcterms:modified xsi:type="dcterms:W3CDTF">2016-11-17T10:23:00Z</dcterms:modified>
</cp:coreProperties>
</file>